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5B" w:rsidRDefault="00BB4B5B" w:rsidP="00BB4B5B">
      <w:pPr>
        <w:rPr>
          <w:sz w:val="24"/>
          <w:szCs w:val="24"/>
        </w:rPr>
      </w:pPr>
    </w:p>
    <w:p w:rsidR="00BB4B5B" w:rsidRDefault="00BB4B5B" w:rsidP="00BB4B5B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3810</wp:posOffset>
            </wp:positionV>
            <wp:extent cx="1826260" cy="548640"/>
            <wp:effectExtent l="0" t="0" r="2540" b="3810"/>
            <wp:wrapThrough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2r_4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5B" w:rsidRDefault="00BB4B5B" w:rsidP="00BB4B5B">
      <w:pPr>
        <w:rPr>
          <w:sz w:val="24"/>
          <w:szCs w:val="24"/>
        </w:rPr>
      </w:pPr>
    </w:p>
    <w:p w:rsidR="00BB4B5B" w:rsidRDefault="00BB4B5B" w:rsidP="00BB4B5B">
      <w:pPr>
        <w:rPr>
          <w:sz w:val="24"/>
          <w:szCs w:val="24"/>
        </w:rPr>
      </w:pPr>
    </w:p>
    <w:p w:rsidR="00BB4B5B" w:rsidRDefault="00BB4B5B" w:rsidP="00BB4B5B">
      <w:pPr>
        <w:rPr>
          <w:sz w:val="24"/>
          <w:szCs w:val="24"/>
        </w:rPr>
      </w:pPr>
    </w:p>
    <w:p w:rsidR="00BB4B5B" w:rsidRDefault="00BB4B5B" w:rsidP="00BB4B5B">
      <w:pPr>
        <w:rPr>
          <w:sz w:val="24"/>
          <w:szCs w:val="24"/>
        </w:rPr>
      </w:pPr>
    </w:p>
    <w:p w:rsidR="00BB4B5B" w:rsidRPr="001F5083" w:rsidRDefault="00BB4B5B" w:rsidP="00BB4B5B">
      <w:pPr>
        <w:jc w:val="center"/>
        <w:rPr>
          <w:b/>
          <w:sz w:val="32"/>
          <w:szCs w:val="24"/>
        </w:rPr>
      </w:pPr>
      <w:r w:rsidRPr="001F5083">
        <w:rPr>
          <w:b/>
          <w:sz w:val="32"/>
          <w:szCs w:val="24"/>
        </w:rPr>
        <w:t>Assemblée générale annuelle</w:t>
      </w:r>
      <w:r w:rsidR="00FD119D">
        <w:rPr>
          <w:b/>
          <w:sz w:val="32"/>
          <w:szCs w:val="24"/>
        </w:rPr>
        <w:t xml:space="preserve"> virtuelle</w:t>
      </w:r>
    </w:p>
    <w:p w:rsidR="00BB4B5B" w:rsidRPr="001F5083" w:rsidRDefault="00BB4B5B" w:rsidP="00BB4B5B">
      <w:pPr>
        <w:jc w:val="center"/>
        <w:rPr>
          <w:b/>
          <w:sz w:val="32"/>
          <w:szCs w:val="24"/>
        </w:rPr>
      </w:pPr>
      <w:r w:rsidRPr="001F5083">
        <w:rPr>
          <w:b/>
          <w:sz w:val="32"/>
          <w:szCs w:val="24"/>
        </w:rPr>
        <w:t>Mercredi 28 avril 2021 à 19 h</w:t>
      </w:r>
    </w:p>
    <w:p w:rsidR="00BB4B5B" w:rsidRDefault="00BB4B5B" w:rsidP="00BB4B5B">
      <w:pPr>
        <w:rPr>
          <w:sz w:val="24"/>
          <w:szCs w:val="24"/>
        </w:rPr>
      </w:pPr>
    </w:p>
    <w:p w:rsidR="00BB4B5B" w:rsidRPr="001F5083" w:rsidRDefault="00BB4B5B" w:rsidP="00BB4B5B">
      <w:pPr>
        <w:ind w:left="709"/>
        <w:rPr>
          <w:b/>
          <w:sz w:val="28"/>
          <w:szCs w:val="28"/>
        </w:rPr>
      </w:pPr>
      <w:r w:rsidRPr="001F5083">
        <w:rPr>
          <w:b/>
          <w:sz w:val="28"/>
          <w:szCs w:val="28"/>
        </w:rPr>
        <w:t>Ordre du jour :</w:t>
      </w:r>
    </w:p>
    <w:p w:rsidR="00BB4B5B" w:rsidRDefault="00BB4B5B" w:rsidP="00BB4B5B">
      <w:pPr>
        <w:rPr>
          <w:b/>
          <w:sz w:val="24"/>
          <w:szCs w:val="24"/>
        </w:rPr>
      </w:pP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Nomination d’un président et d’un secrétaire d’assemblée;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Lecture de l’avis de convocation par le secrétaire et acceptation par l’assemblée;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Constatation du quorum;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Lecture et adoption de l’ordre du jour;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Lecture et adoption du procès-verbal de l’assemblée générale annuelle du 16 septembre 2020;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Rapport annuel conjoint du président et du directeur général;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Présentation des états financiers de la Coopérative funéraire des Deux Rives pour l’exercice se terminant le 31 décembre 2020;</w:t>
      </w:r>
    </w:p>
    <w:p w:rsidR="00BB4B5B" w:rsidRPr="00BB4B5B" w:rsidRDefault="00BB4B5B" w:rsidP="00BB4B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4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Nomination d’un auditeur pour l’année 2021;</w:t>
      </w:r>
    </w:p>
    <w:p w:rsidR="00BB4B5B" w:rsidRPr="00BB4B5B" w:rsidRDefault="00BB4B5B" w:rsidP="00AA39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283"/>
        <w:jc w:val="both"/>
        <w:rPr>
          <w:rFonts w:cs="Arial"/>
          <w:sz w:val="28"/>
          <w:szCs w:val="24"/>
        </w:rPr>
      </w:pPr>
      <w:bookmarkStart w:id="0" w:name="_GoBack"/>
      <w:bookmarkEnd w:id="0"/>
      <w:r w:rsidRPr="00BB4B5B">
        <w:rPr>
          <w:rFonts w:cs="Arial"/>
          <w:sz w:val="28"/>
          <w:szCs w:val="24"/>
        </w:rPr>
        <w:t>Fixation des allocations de présence des administrateurs et administratrices pour l’année 2021;</w:t>
      </w:r>
    </w:p>
    <w:p w:rsidR="00BB4B5B" w:rsidRPr="00BB4B5B" w:rsidRDefault="00BB4B5B" w:rsidP="00FD1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Virement des trop-perçus à la réserve générale;</w:t>
      </w:r>
    </w:p>
    <w:p w:rsidR="00BB4B5B" w:rsidRPr="00BB4B5B" w:rsidRDefault="00BB4B5B" w:rsidP="00FD1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Période de questions;</w:t>
      </w:r>
    </w:p>
    <w:p w:rsidR="00BB4B5B" w:rsidRDefault="00BB4B5B" w:rsidP="00FD1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Élection des administrateurs et administratrices :</w:t>
      </w:r>
    </w:p>
    <w:p w:rsidR="00BB4B5B" w:rsidRDefault="00BB4B5B" w:rsidP="00CB0C4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cs="Arial"/>
          <w:sz w:val="28"/>
          <w:szCs w:val="24"/>
        </w:rPr>
      </w:pPr>
      <w:r w:rsidRPr="00CB0C41">
        <w:rPr>
          <w:rFonts w:cs="Arial"/>
          <w:sz w:val="28"/>
          <w:szCs w:val="24"/>
        </w:rPr>
        <w:t>Nomination d’un président, du secrétaire et des scrutateurs</w:t>
      </w:r>
    </w:p>
    <w:p w:rsidR="00CB0C41" w:rsidRPr="00CB0C41" w:rsidRDefault="00CB0C41" w:rsidP="00CB0C41">
      <w:pPr>
        <w:pStyle w:val="Paragraphedeliste"/>
        <w:numPr>
          <w:ilvl w:val="1"/>
          <w:numId w:val="3"/>
        </w:numPr>
        <w:rPr>
          <w:rFonts w:cs="Arial"/>
          <w:sz w:val="28"/>
          <w:szCs w:val="24"/>
        </w:rPr>
      </w:pPr>
      <w:r w:rsidRPr="00CB0C41">
        <w:rPr>
          <w:rFonts w:cs="Arial"/>
          <w:sz w:val="28"/>
          <w:szCs w:val="24"/>
        </w:rPr>
        <w:t xml:space="preserve">Ratification de la résolution 210127-7.2 du conseil d’administration sur la durée des mandats des administrateurs et administratrices </w:t>
      </w:r>
      <w:r>
        <w:rPr>
          <w:rFonts w:cs="Arial"/>
          <w:sz w:val="28"/>
          <w:szCs w:val="24"/>
        </w:rPr>
        <w:t>dans le contexte de la pandémie</w:t>
      </w:r>
    </w:p>
    <w:p w:rsidR="00BB4B5B" w:rsidRPr="00CB0C41" w:rsidRDefault="00BB4B5B" w:rsidP="00CB0C4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cs="Arial"/>
          <w:sz w:val="28"/>
          <w:szCs w:val="24"/>
        </w:rPr>
      </w:pPr>
      <w:r w:rsidRPr="00CB0C41">
        <w:rPr>
          <w:rFonts w:cs="Arial"/>
          <w:sz w:val="28"/>
          <w:szCs w:val="24"/>
        </w:rPr>
        <w:t>Quatre postes sont à combler</w:t>
      </w:r>
    </w:p>
    <w:p w:rsidR="00BB4B5B" w:rsidRPr="00BB4B5B" w:rsidRDefault="00BB4B5B" w:rsidP="00FD1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cs="Arial"/>
          <w:sz w:val="28"/>
          <w:szCs w:val="24"/>
        </w:rPr>
      </w:pPr>
      <w:r w:rsidRPr="00BB4B5B">
        <w:rPr>
          <w:rFonts w:cs="Arial"/>
          <w:sz w:val="28"/>
          <w:szCs w:val="24"/>
        </w:rPr>
        <w:t>Levée de l’assemblée</w:t>
      </w:r>
    </w:p>
    <w:p w:rsidR="00BB4B5B" w:rsidRPr="00810480" w:rsidRDefault="00BB4B5B" w:rsidP="00BB4B5B">
      <w:pPr>
        <w:rPr>
          <w:sz w:val="24"/>
          <w:szCs w:val="24"/>
        </w:rPr>
      </w:pPr>
    </w:p>
    <w:p w:rsidR="00283D76" w:rsidRDefault="00283D76"/>
    <w:sectPr w:rsidR="00283D76" w:rsidSect="00BB4B5B">
      <w:pgSz w:w="12240" w:h="15840"/>
      <w:pgMar w:top="720" w:right="1467" w:bottom="720" w:left="720" w:header="708" w:footer="708" w:gutter="0"/>
      <w:pgBorders w:offsetFrom="page">
        <w:top w:val="single" w:sz="36" w:space="24" w:color="BFBFBF" w:themeColor="background1" w:themeShade="BF"/>
        <w:left w:val="single" w:sz="36" w:space="24" w:color="BFBFBF" w:themeColor="background1" w:themeShade="BF"/>
        <w:bottom w:val="single" w:sz="36" w:space="24" w:color="BFBFBF" w:themeColor="background1" w:themeShade="BF"/>
        <w:right w:val="single" w:sz="36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5B" w:rsidRDefault="00BB4B5B" w:rsidP="00BB4B5B">
      <w:r>
        <w:separator/>
      </w:r>
    </w:p>
  </w:endnote>
  <w:endnote w:type="continuationSeparator" w:id="0">
    <w:p w:rsidR="00BB4B5B" w:rsidRDefault="00BB4B5B" w:rsidP="00B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5B" w:rsidRDefault="00BB4B5B" w:rsidP="00BB4B5B">
      <w:r>
        <w:separator/>
      </w:r>
    </w:p>
  </w:footnote>
  <w:footnote w:type="continuationSeparator" w:id="0">
    <w:p w:rsidR="00BB4B5B" w:rsidRDefault="00BB4B5B" w:rsidP="00BB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DBD"/>
    <w:multiLevelType w:val="hybridMultilevel"/>
    <w:tmpl w:val="666465C6"/>
    <w:lvl w:ilvl="0" w:tplc="DEA86B40">
      <w:start w:val="1"/>
      <w:numFmt w:val="decimal"/>
      <w:lvlText w:val="%1."/>
      <w:lvlJc w:val="left"/>
      <w:pPr>
        <w:ind w:left="1495" w:hanging="360"/>
      </w:pPr>
      <w:rPr>
        <w:b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582"/>
    <w:multiLevelType w:val="multilevel"/>
    <w:tmpl w:val="FEF46E8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33632833"/>
    <w:multiLevelType w:val="multilevel"/>
    <w:tmpl w:val="64C8BE68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B"/>
    <w:rsid w:val="001F5083"/>
    <w:rsid w:val="00283D76"/>
    <w:rsid w:val="005C6B01"/>
    <w:rsid w:val="00AA3911"/>
    <w:rsid w:val="00BB4B5B"/>
    <w:rsid w:val="00C81738"/>
    <w:rsid w:val="00CB0C41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12FC-0220-4114-9D02-8DD6D6D0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B5B"/>
    <w:pPr>
      <w:ind w:left="708"/>
      <w:jc w:val="left"/>
    </w:pPr>
    <w:rPr>
      <w:rFonts w:eastAsia="Times New Roman" w:cs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BB4B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B4B5B"/>
  </w:style>
  <w:style w:type="paragraph" w:styleId="Pieddepage">
    <w:name w:val="footer"/>
    <w:basedOn w:val="Normal"/>
    <w:link w:val="PieddepageCar"/>
    <w:uiPriority w:val="99"/>
    <w:unhideWhenUsed/>
    <w:rsid w:val="00BB4B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T. Lachance</dc:creator>
  <cp:keywords/>
  <dc:description/>
  <cp:lastModifiedBy>Laurence Bouillon</cp:lastModifiedBy>
  <cp:revision>5</cp:revision>
  <dcterms:created xsi:type="dcterms:W3CDTF">2021-03-18T00:48:00Z</dcterms:created>
  <dcterms:modified xsi:type="dcterms:W3CDTF">2021-04-26T18:39:00Z</dcterms:modified>
</cp:coreProperties>
</file>